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2978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B8325E">
        <w:rPr>
          <w:rFonts w:ascii="Times New Roman" w:hAnsi="Times New Roman" w:cs="Times New Roman"/>
          <w:b/>
          <w:lang w:val="fr-FR"/>
        </w:rPr>
        <w:t>MENER LA TRANSFORMATION #25</w:t>
      </w:r>
    </w:p>
    <w:p w14:paraId="6BF0AE97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B8325E">
        <w:rPr>
          <w:rFonts w:ascii="Times New Roman" w:hAnsi="Times New Roman" w:cs="Times New Roman"/>
          <w:b/>
          <w:lang w:val="fr-FR"/>
        </w:rPr>
        <w:t>LES DOMAINES ET NIVEAUX DE COMPETENCE</w:t>
      </w:r>
    </w:p>
    <w:p w14:paraId="0B66DA6F" w14:textId="77777777" w:rsidR="009F4D08" w:rsidRPr="00B8325E" w:rsidRDefault="009F4D08" w:rsidP="009F4D08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LES DOMAINES DE COMPETENCE</w:t>
      </w:r>
    </w:p>
    <w:p w14:paraId="03D6864E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Ceci concerne les domaines où les compétences peuvent être apprises et utilisées pour un leadership de changement efficace.</w:t>
      </w:r>
    </w:p>
    <w:p w14:paraId="57EB17BB" w14:textId="77777777" w:rsidR="009F4D08" w:rsidRPr="00B8325E" w:rsidRDefault="009F4D08" w:rsidP="009F4D08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LES COMPETENCES DE PENSER (cognitives ; concerne l’esprit)</w:t>
      </w:r>
    </w:p>
    <w:p w14:paraId="70FA4004" w14:textId="77777777" w:rsidR="009F4D08" w:rsidRPr="00B8325E" w:rsidRDefault="009F4D08" w:rsidP="009F4D08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SPIRITUELLES (le cœur)</w:t>
      </w:r>
    </w:p>
    <w:p w14:paraId="4B76C68C" w14:textId="77777777" w:rsidR="009F4D08" w:rsidRPr="00B8325E" w:rsidRDefault="009F4D08" w:rsidP="009F4D08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RELATIONNELLES/ EMOTIONNELLES (social)</w:t>
      </w:r>
    </w:p>
    <w:p w14:paraId="26ABD4AF" w14:textId="77777777" w:rsidR="009F4D08" w:rsidRPr="00B8325E" w:rsidRDefault="009F4D08" w:rsidP="009F4D08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 xml:space="preserve">PHYSIQUES (Matériel, </w:t>
      </w:r>
      <w:proofErr w:type="spellStart"/>
      <w:r w:rsidRPr="00B8325E">
        <w:rPr>
          <w:rFonts w:ascii="Times New Roman" w:hAnsi="Times New Roman" w:cs="Times New Roman"/>
          <w:lang w:val="fr-FR"/>
        </w:rPr>
        <w:t>Economique</w:t>
      </w:r>
      <w:proofErr w:type="spellEnd"/>
      <w:r w:rsidRPr="00B8325E">
        <w:rPr>
          <w:rFonts w:ascii="Times New Roman" w:hAnsi="Times New Roman" w:cs="Times New Roman"/>
          <w:lang w:val="fr-FR"/>
        </w:rPr>
        <w:t>, Entrepreneurial) : le domaine physique est mesuré par l’ingéniosité ; ceci est l’habileté d’ajouter de la valeur et de profiter des ressources et opportunités existantes.</w:t>
      </w:r>
    </w:p>
    <w:p w14:paraId="290AFFAA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« Le potentiel de développement des gens est mesuré NON par des RESSOURCES EXISTANTES, mais de leur INGENIOSITE ; ceci est leur habileté d’ajouter LA MEILLEURE VALEUR aux ressources existantes pour créer la richesse et améliorer la qualité de vie des citoyens ordinaires. »</w:t>
      </w:r>
    </w:p>
    <w:p w14:paraId="25FED82E" w14:textId="77777777" w:rsidR="009F4D08" w:rsidRPr="00B8325E" w:rsidRDefault="009F4D08" w:rsidP="009F4D08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LES NIVEAUX DE COMPETENCE (</w:t>
      </w:r>
      <w:proofErr w:type="gramStart"/>
      <w:r w:rsidRPr="00B8325E">
        <w:rPr>
          <w:rFonts w:ascii="Times New Roman" w:hAnsi="Times New Roman" w:cs="Times New Roman"/>
          <w:lang w:val="fr-FR"/>
        </w:rPr>
        <w:t>PERSONNELS  ET</w:t>
      </w:r>
      <w:proofErr w:type="gramEnd"/>
      <w:r w:rsidRPr="00B8325E">
        <w:rPr>
          <w:rFonts w:ascii="Times New Roman" w:hAnsi="Times New Roman" w:cs="Times New Roman"/>
          <w:lang w:val="fr-FR"/>
        </w:rPr>
        <w:t xml:space="preserve"> CENTRES SUR LES AUTRES)</w:t>
      </w:r>
    </w:p>
    <w:p w14:paraId="3CB811C3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Ceci concerne les deux principaux niveaux de compétences – personnels, et centrés sur les autres</w:t>
      </w:r>
    </w:p>
    <w:p w14:paraId="7C8E3064" w14:textId="77777777" w:rsidR="009F4D08" w:rsidRPr="00B8325E" w:rsidRDefault="009F4D08" w:rsidP="009F4D08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PERSONNELS </w:t>
      </w:r>
    </w:p>
    <w:p w14:paraId="75E36243" w14:textId="77777777" w:rsidR="009F4D08" w:rsidRPr="00B8325E" w:rsidRDefault="009F4D08" w:rsidP="009F4D08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Apprenti : pratiquant sous la supervision.</w:t>
      </w:r>
    </w:p>
    <w:p w14:paraId="2F3DA0F2" w14:textId="77777777" w:rsidR="009F4D08" w:rsidRPr="00B8325E" w:rsidRDefault="009F4D08" w:rsidP="009F4D08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Praticien : pratiquant soi-même, travaillant au travers de l’expérience.</w:t>
      </w:r>
    </w:p>
    <w:p w14:paraId="6A544073" w14:textId="77777777" w:rsidR="009F4D08" w:rsidRPr="00B8325E" w:rsidRDefault="009F4D08" w:rsidP="009F4D08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Maître : praticien expérimenté travaillant au travers de l’excellence.</w:t>
      </w:r>
    </w:p>
    <w:p w14:paraId="3D396221" w14:textId="77777777" w:rsidR="009F4D08" w:rsidRPr="00B8325E" w:rsidRDefault="009F4D08" w:rsidP="009F4D08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COACHER ET EQUIPER LES AUTRES (Les Compétences Conceptuelles, de Communication, De Coaching)</w:t>
      </w:r>
    </w:p>
    <w:p w14:paraId="5D766A79" w14:textId="77777777" w:rsidR="009F4D08" w:rsidRPr="00B8325E" w:rsidRDefault="009F4D08" w:rsidP="009F4D08">
      <w:pPr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Coach/ Mentor : utiliser l’expérience de l’autre pour améliorer la capacité de leadership des autres.</w:t>
      </w:r>
    </w:p>
    <w:p w14:paraId="22DF7FAC" w14:textId="77777777" w:rsidR="009F4D08" w:rsidRPr="00B8325E" w:rsidRDefault="009F4D08" w:rsidP="009F4D08">
      <w:pPr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Autonomisant : équiper et inspirer les autres à rencontrer et courir avec les visions de « Grandeur divine »</w:t>
      </w:r>
    </w:p>
    <w:p w14:paraId="7331A98C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Le premier niveau de compétence est la maîtrise d’un sujet et le transmettre efficacement au profit des segments particuliers de la société.</w:t>
      </w:r>
    </w:p>
    <w:p w14:paraId="53424550" w14:textId="77777777" w:rsidR="009F4D08" w:rsidRPr="00B8325E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B8325E">
        <w:rPr>
          <w:rFonts w:ascii="Times New Roman" w:hAnsi="Times New Roman" w:cs="Times New Roman"/>
          <w:lang w:val="fr-FR"/>
        </w:rPr>
        <w:t>Le second, et niveau supérieur de compétence est l’habileté d’équiper et d’autonomiser les autres à faire ce que vous êtes capable de faire et même mieux.</w:t>
      </w:r>
    </w:p>
    <w:p w14:paraId="7AEF2712" w14:textId="53526B0D" w:rsidR="00A126EC" w:rsidRPr="009F4D08" w:rsidRDefault="009F4D08" w:rsidP="009F4D08">
      <w:pPr>
        <w:spacing w:after="120"/>
        <w:jc w:val="both"/>
        <w:rPr>
          <w:rFonts w:ascii="Times New Roman" w:hAnsi="Times New Roman" w:cs="Times New Roman"/>
          <w:lang w:val="fr-FR"/>
        </w:rPr>
      </w:pPr>
      <w:proofErr w:type="gramStart"/>
      <w:r w:rsidRPr="00B8325E">
        <w:rPr>
          <w:rFonts w:ascii="Times New Roman" w:hAnsi="Times New Roman" w:cs="Times New Roman"/>
          <w:lang w:val="fr-FR"/>
        </w:rPr>
        <w:t>«  Le</w:t>
      </w:r>
      <w:proofErr w:type="gramEnd"/>
      <w:r w:rsidRPr="00B8325E">
        <w:rPr>
          <w:rFonts w:ascii="Times New Roman" w:hAnsi="Times New Roman" w:cs="Times New Roman"/>
          <w:lang w:val="fr-FR"/>
        </w:rPr>
        <w:t xml:space="preserve"> succès dans le leadership est mesuré non par ce que vous faites, mais ce que les autres font grâce à ce que vous faites. » </w:t>
      </w:r>
      <w:bookmarkStart w:id="0" w:name="_GoBack"/>
      <w:bookmarkEnd w:id="0"/>
    </w:p>
    <w:sectPr w:rsidR="00A126EC" w:rsidRPr="009F4D08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7C3C"/>
    <w:multiLevelType w:val="hybridMultilevel"/>
    <w:tmpl w:val="21E81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41B0F"/>
    <w:multiLevelType w:val="hybridMultilevel"/>
    <w:tmpl w:val="FD90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85D"/>
    <w:multiLevelType w:val="hybridMultilevel"/>
    <w:tmpl w:val="7340CD80"/>
    <w:lvl w:ilvl="0" w:tplc="73447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632F1"/>
    <w:multiLevelType w:val="hybridMultilevel"/>
    <w:tmpl w:val="AB52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F30D8"/>
    <w:multiLevelType w:val="hybridMultilevel"/>
    <w:tmpl w:val="FEB87F28"/>
    <w:lvl w:ilvl="0" w:tplc="F784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8"/>
    <w:rsid w:val="009B0814"/>
    <w:rsid w:val="009F4D08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4D4D"/>
  <w15:chartTrackingRefBased/>
  <w15:docId w15:val="{8030D1D4-01C1-2140-98B5-49F871D8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2019-02-04T18:36:00Z</dcterms:created>
  <dcterms:modified xsi:type="dcterms:W3CDTF">2019-02-04T18:36:00Z</dcterms:modified>
</cp:coreProperties>
</file>