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7CE5" w14:textId="77777777" w:rsidR="00B62523" w:rsidRPr="0047605A" w:rsidRDefault="00B62523" w:rsidP="00B62523">
      <w:pPr>
        <w:pStyle w:val="NormalWeb"/>
        <w:shd w:val="clear" w:color="auto" w:fill="FFFFFF"/>
        <w:spacing w:before="0" w:beforeAutospacing="0" w:after="90" w:afterAutospacing="0"/>
        <w:rPr>
          <w:rFonts w:asciiTheme="minorHAnsi" w:eastAsia=".SFNSText-Regular" w:hAnsiTheme="minorHAnsi"/>
          <w:color w:val="1D2129"/>
          <w:spacing w:val="-2"/>
        </w:rPr>
      </w:pPr>
      <w:r w:rsidRPr="0047605A">
        <w:rPr>
          <w:rFonts w:asciiTheme="minorHAnsi" w:eastAsia=".SFNSText-Regular" w:hAnsiTheme="minorHAnsi"/>
          <w:color w:val="1D2129"/>
          <w:spacing w:val="-2"/>
        </w:rPr>
        <w:t>LEADING TRANSFORMATION #16: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  <w:t>MINDSET SHIFTS NEEDED FOR SOCIETAL TRANSFORMATION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  <w:t>Transforma</w:t>
      </w:r>
      <w:bookmarkStart w:id="0" w:name="_GoBack"/>
      <w:bookmarkEnd w:id="0"/>
      <w:r w:rsidRPr="0047605A">
        <w:rPr>
          <w:rFonts w:asciiTheme="minorHAnsi" w:eastAsia=".SFNSText-Regular" w:hAnsiTheme="minorHAnsi"/>
          <w:color w:val="1D2129"/>
          <w:spacing w:val="-2"/>
        </w:rPr>
        <w:t>tion happens in societies when there are multiplying movements of people who are experiencing core mindset shifts based on commonly embraced vision, mission and values for a new future. The following are examples of core mindset shifts that are essential for holistic transformation.</w:t>
      </w:r>
    </w:p>
    <w:p w14:paraId="416617EF" w14:textId="77777777" w:rsidR="00B62523" w:rsidRPr="0047605A" w:rsidRDefault="00B62523" w:rsidP="00B62523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2"/>
        </w:rPr>
      </w:pPr>
      <w:r w:rsidRPr="0047605A">
        <w:rPr>
          <w:rFonts w:asciiTheme="minorHAnsi" w:eastAsia=".SFNSText-Regular" w:hAnsiTheme="minorHAnsi"/>
          <w:color w:val="1D2129"/>
          <w:spacing w:val="-2"/>
        </w:rPr>
        <w:t>1. POOR SELF-IMAGE to POSITIVE SELF-IDENTITY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2. LACK OF CONFIDENCE AND INITIATIVE to CONFIDENT, ORIGINAL AND CONSTRUCTIVE CREATIVITY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3. LIMITED SUPPLY MINDSET to ABUNDANCE MINDSET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4. CORRUPTION to INTEGRITY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5. ETHNOCENTRISM and RACISM to INTER-ETHNIC and INTER-RACIAL COMMUNALITY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6. GENDER IMBALANCE to GENDER EQUALITY IN LEADERSHIP AND DEVELOPMENT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7. FAVORITISM to MERITOCRACY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8. FATALISM to PRINCIPLE OF SOWING AND REAPING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9. TENDENCY TO ADJUST TO STATUS QUO to CHANGE LEADERSHIP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10. CONSUMPTION MINDSET to PRODUCTION MINDSET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11. UNDER-UTILIZATION to MAXIMIZATION</w:t>
      </w:r>
      <w:r w:rsidRPr="0047605A">
        <w:rPr>
          <w:rFonts w:asciiTheme="minorHAnsi" w:eastAsia=".SFNSText-Regular" w:hAnsiTheme="minorHAnsi"/>
          <w:color w:val="1D2129"/>
          <w:spacing w:val="-2"/>
        </w:rPr>
        <w:br/>
      </w:r>
      <w:r w:rsidRPr="0047605A">
        <w:rPr>
          <w:rStyle w:val="textexposedshow"/>
          <w:rFonts w:asciiTheme="minorHAnsi" w:eastAsia=".SFNSText-Regular" w:hAnsiTheme="minorHAnsi"/>
          <w:color w:val="1D2129"/>
          <w:spacing w:val="-2"/>
        </w:rPr>
        <w:t>12. MEDIOCRITY to EXCELLENCE</w:t>
      </w:r>
    </w:p>
    <w:p w14:paraId="04B11541" w14:textId="77777777" w:rsidR="00B62523" w:rsidRPr="0047605A" w:rsidRDefault="00B62523" w:rsidP="00B62523">
      <w:pPr>
        <w:pStyle w:val="NormalWeb"/>
        <w:shd w:val="clear" w:color="auto" w:fill="FFFFFF"/>
        <w:spacing w:before="0" w:beforeAutospacing="0" w:after="90" w:afterAutospacing="0"/>
        <w:rPr>
          <w:rFonts w:asciiTheme="minorHAnsi" w:eastAsia=".SFNSText-Regular" w:hAnsiTheme="minorHAnsi"/>
          <w:color w:val="1D2129"/>
          <w:spacing w:val="-2"/>
        </w:rPr>
      </w:pPr>
      <w:r w:rsidRPr="0047605A">
        <w:rPr>
          <w:rFonts w:asciiTheme="minorHAnsi" w:eastAsia=".SFNSText-Regular" w:hAnsiTheme="minorHAnsi"/>
          <w:color w:val="1D2129"/>
          <w:spacing w:val="-2"/>
        </w:rPr>
        <w:t>At the end of it all, it takes BELIEVERS to usher in transformation within any sphere and at any level of society. There should be a growing mass of people who BELIEVE the envisioned era can become a reality, and that they can make a difference. Such faith is translated into concerted and relentless action toward the new day.</w:t>
      </w:r>
    </w:p>
    <w:p w14:paraId="18890188" w14:textId="77777777" w:rsidR="00A126EC" w:rsidRPr="0047605A" w:rsidRDefault="0047605A"/>
    <w:sectPr w:rsidR="00A126EC" w:rsidRPr="0047605A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23"/>
    <w:rsid w:val="0047605A"/>
    <w:rsid w:val="009B0814"/>
    <w:rsid w:val="00B62523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19A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5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B6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Macintosh Word</Application>
  <DocSecurity>0</DocSecurity>
  <Lines>9</Lines>
  <Paragraphs>2</Paragraphs>
  <ScaleCrop>false</ScaleCrop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2</cp:revision>
  <dcterms:created xsi:type="dcterms:W3CDTF">2018-02-19T15:23:00Z</dcterms:created>
  <dcterms:modified xsi:type="dcterms:W3CDTF">2018-02-19T15:24:00Z</dcterms:modified>
</cp:coreProperties>
</file>